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38C" w:rsidRDefault="0038338C" w:rsidP="0038338C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5FD3EEDC" wp14:editId="607F5DA3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Summer Term 202</w:t>
      </w:r>
      <w:r>
        <w:rPr>
          <w:b/>
          <w:bCs/>
          <w:u w:val="single"/>
          <w:lang w:val="en-US"/>
        </w:rPr>
        <w:t>6</w:t>
      </w:r>
    </w:p>
    <w:p w:rsidR="0038338C" w:rsidRDefault="0038338C" w:rsidP="0038338C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8</w:t>
      </w:r>
      <w:r w:rsidRPr="0038338C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June </w:t>
      </w:r>
      <w:r>
        <w:rPr>
          <w:b/>
          <w:bCs/>
          <w:u w:val="single"/>
          <w:lang w:val="en-US"/>
        </w:rPr>
        <w:t>….</w:t>
      </w:r>
    </w:p>
    <w:p w:rsidR="0038338C" w:rsidRDefault="0038338C" w:rsidP="0038338C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38338C" w:rsidRDefault="0038338C" w:rsidP="0038338C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38338C" w:rsidRPr="00357305" w:rsidRDefault="0038338C" w:rsidP="0038338C">
      <w:pPr>
        <w:rPr>
          <w:b/>
          <w:bCs/>
          <w:u w:val="single"/>
          <w:lang w:val="en-US"/>
        </w:rPr>
      </w:pPr>
      <w:r>
        <w:t xml:space="preserve"> Revision of the GPC’s –ai </w:t>
      </w:r>
      <w:proofErr w:type="spellStart"/>
      <w:r>
        <w:t>ee</w:t>
      </w:r>
      <w:proofErr w:type="spellEnd"/>
      <w:r>
        <w:t xml:space="preserve"> </w:t>
      </w:r>
      <w:proofErr w:type="spellStart"/>
      <w:r>
        <w:t>igh</w:t>
      </w:r>
      <w:proofErr w:type="spellEnd"/>
      <w:r>
        <w:t xml:space="preserve"> ow </w:t>
      </w:r>
      <w:proofErr w:type="spellStart"/>
      <w:r>
        <w:t>oo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ear air ck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ng </w:t>
      </w:r>
      <w:proofErr w:type="spellStart"/>
      <w:r>
        <w:t>nk</w:t>
      </w:r>
      <w:proofErr w:type="spellEnd"/>
      <w:r>
        <w:t xml:space="preserve"> </w:t>
      </w:r>
    </w:p>
    <w:p w:rsidR="0038338C" w:rsidRDefault="0038338C" w:rsidP="0038338C">
      <w:r>
        <w:t xml:space="preserve">Focus on – </w:t>
      </w:r>
      <w:proofErr w:type="spellStart"/>
      <w:r>
        <w:t>ee</w:t>
      </w:r>
      <w:proofErr w:type="spellEnd"/>
      <w:r>
        <w:t xml:space="preserve"> and ow words</w:t>
      </w:r>
    </w:p>
    <w:p w:rsidR="0038338C" w:rsidRDefault="0038338C" w:rsidP="0038338C">
      <w:r>
        <w:t xml:space="preserve">Oral blending - games and word building/decoding </w:t>
      </w:r>
    </w:p>
    <w:p w:rsidR="0038338C" w:rsidRDefault="0038338C" w:rsidP="0038338C">
      <w:r>
        <w:t xml:space="preserve">Tricky words – revision </w:t>
      </w:r>
    </w:p>
    <w:p w:rsidR="0038338C" w:rsidRDefault="0038338C" w:rsidP="0038338C">
      <w:r>
        <w:t xml:space="preserve">Reading decodable short sentences. We will be writing short phrases modelled and then written independently.      </w:t>
      </w:r>
    </w:p>
    <w:p w:rsidR="0038338C" w:rsidRDefault="0038338C" w:rsidP="0038338C">
      <w:r>
        <w:t>Reading longer words using the chunking method- ask the children!</w:t>
      </w:r>
    </w:p>
    <w:p w:rsidR="0038338C" w:rsidRDefault="0038338C" w:rsidP="0038338C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38338C" w:rsidRPr="000E65DC" w:rsidRDefault="0038338C" w:rsidP="0038338C">
      <w:pPr>
        <w:rPr>
          <w:bCs/>
          <w:lang w:val="en-US"/>
        </w:rPr>
      </w:pPr>
      <w:r w:rsidRPr="000E65DC">
        <w:rPr>
          <w:bCs/>
        </w:rPr>
        <w:t>The children will work to develop an understanding of sharing</w:t>
      </w:r>
      <w:r>
        <w:rPr>
          <w:bCs/>
        </w:rPr>
        <w:t xml:space="preserve"> and </w:t>
      </w:r>
      <w:r w:rsidRPr="000E65DC">
        <w:rPr>
          <w:bCs/>
        </w:rPr>
        <w:t>explore the method of grouping. The</w:t>
      </w:r>
      <w:r>
        <w:rPr>
          <w:bCs/>
        </w:rPr>
        <w:t>y</w:t>
      </w:r>
      <w:r w:rsidRPr="000E65DC">
        <w:rPr>
          <w:bCs/>
        </w:rPr>
        <w:t xml:space="preserve"> will investigate what sharing is and describe equal sharing as fair and unequal sharing as unfair.</w:t>
      </w:r>
      <w:r>
        <w:rPr>
          <w:bCs/>
        </w:rPr>
        <w:t xml:space="preserve"> We will then work to i</w:t>
      </w:r>
      <w:r w:rsidRPr="0038338C">
        <w:rPr>
          <w:bCs/>
        </w:rPr>
        <w:t>dentify whether a number is odd or even by sharing into two groups</w:t>
      </w:r>
      <w:r>
        <w:rPr>
          <w:bCs/>
        </w:rPr>
        <w:t xml:space="preserve"> together with some revision of doubles.</w:t>
      </w:r>
    </w:p>
    <w:p w:rsidR="0038338C" w:rsidRDefault="0038338C" w:rsidP="0038338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‘The Land outside’</w:t>
      </w:r>
    </w:p>
    <w:p w:rsidR="0038338C" w:rsidRDefault="0038338C" w:rsidP="0038338C">
      <w:pPr>
        <w:rPr>
          <w:bCs/>
          <w:lang w:val="en-US"/>
        </w:rPr>
      </w:pPr>
      <w:r>
        <w:rPr>
          <w:bCs/>
          <w:lang w:val="en-US"/>
        </w:rPr>
        <w:t>Last week we planning our new topic and discussed endangered animals …this week we will talk more about zoos in preparation for our school trip next week.</w:t>
      </w:r>
    </w:p>
    <w:p w:rsidR="0038338C" w:rsidRDefault="0038338C" w:rsidP="0038338C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38338C" w:rsidRPr="0038338C" w:rsidRDefault="0038338C" w:rsidP="0038338C">
      <w:pPr>
        <w:rPr>
          <w:b/>
          <w:bCs/>
          <w:u w:val="single"/>
          <w:lang w:val="en-US"/>
        </w:rPr>
      </w:pPr>
      <w:r w:rsidRPr="0038338C">
        <w:t>To explore what happens in church</w:t>
      </w:r>
    </w:p>
    <w:p w:rsidR="0038338C" w:rsidRDefault="0038338C" w:rsidP="0038338C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38338C" w:rsidRDefault="0038338C" w:rsidP="0038338C">
      <w:pPr>
        <w:rPr>
          <w:bCs/>
          <w:lang w:val="en-US"/>
        </w:rPr>
      </w:pPr>
      <w:proofErr w:type="spellStart"/>
      <w:r>
        <w:rPr>
          <w:bCs/>
          <w:lang w:val="en-US"/>
        </w:rPr>
        <w:t>Colour</w:t>
      </w:r>
      <w:proofErr w:type="spellEnd"/>
      <w:r>
        <w:rPr>
          <w:bCs/>
          <w:lang w:val="en-US"/>
        </w:rPr>
        <w:t xml:space="preserve"> mixing </w:t>
      </w:r>
    </w:p>
    <w:p w:rsidR="0038338C" w:rsidRDefault="0038338C" w:rsidP="0038338C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38338C" w:rsidRDefault="0038338C" w:rsidP="0038338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Theme- Who’s in the Forest</w:t>
      </w:r>
    </w:p>
    <w:p w:rsidR="0038338C" w:rsidRDefault="0038338C" w:rsidP="0038338C">
      <w:pPr>
        <w:rPr>
          <w:lang w:val="en-US"/>
        </w:rPr>
      </w:pPr>
      <w:r w:rsidRPr="002C332E">
        <w:rPr>
          <w:lang w:val="en-US"/>
        </w:rPr>
        <w:t>Simple songs /songs to support routine in the classroom</w:t>
      </w:r>
      <w:r>
        <w:rPr>
          <w:lang w:val="en-US"/>
        </w:rPr>
        <w:t>. The children will</w:t>
      </w:r>
      <w:r w:rsidRPr="00CE5A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select instrumental sounds, suggesting ways to play</w:t>
      </w:r>
      <w:r>
        <w:rPr>
          <w:lang w:val="en-US"/>
        </w:rPr>
        <w:t xml:space="preserve">, </w:t>
      </w:r>
      <w:r w:rsidRPr="00CE5A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order and combine simple sounds</w:t>
      </w:r>
      <w:r>
        <w:rPr>
          <w:lang w:val="en-US"/>
        </w:rPr>
        <w:t xml:space="preserve">, </w:t>
      </w:r>
      <w:r w:rsidRPr="00CE5A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follow directions, knowing when to start, stop or change sounds</w:t>
      </w:r>
      <w:r>
        <w:rPr>
          <w:lang w:val="en-US"/>
        </w:rPr>
        <w:t xml:space="preserve"> and </w:t>
      </w:r>
      <w:r w:rsidRPr="00CE5A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spot simple features of music and dance performances</w:t>
      </w:r>
    </w:p>
    <w:p w:rsidR="0038338C" w:rsidRDefault="0038338C" w:rsidP="0038338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Games – </w:t>
      </w:r>
      <w:r w:rsidR="008D6A30">
        <w:rPr>
          <w:b/>
          <w:bCs/>
          <w:u w:val="single"/>
          <w:lang w:val="en-US"/>
        </w:rPr>
        <w:t xml:space="preserve">Unit 2 </w:t>
      </w:r>
    </w:p>
    <w:p w:rsidR="008D6A30" w:rsidRPr="008D6A30" w:rsidRDefault="008D6A30" w:rsidP="008D6A30">
      <w:pPr>
        <w:pStyle w:val="Heading2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 w:val="0"/>
          <w:color w:val="263339"/>
          <w:sz w:val="22"/>
          <w:szCs w:val="22"/>
        </w:rPr>
      </w:pPr>
      <w:r w:rsidRPr="008D6A30">
        <w:rPr>
          <w:rFonts w:ascii="Arial" w:hAnsi="Arial" w:cs="Arial"/>
          <w:b w:val="0"/>
          <w:color w:val="263339"/>
          <w:sz w:val="22"/>
          <w:szCs w:val="22"/>
        </w:rPr>
        <w:t>Theme: Polar Regions</w:t>
      </w:r>
    </w:p>
    <w:p w:rsidR="008D6A30" w:rsidRPr="008D6A30" w:rsidRDefault="008D6A30" w:rsidP="008D6A30">
      <w:pPr>
        <w:pStyle w:val="Heading2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 w:val="0"/>
          <w:color w:val="263339"/>
          <w:sz w:val="22"/>
          <w:szCs w:val="22"/>
        </w:rPr>
      </w:pPr>
      <w:bookmarkStart w:id="0" w:name="_GoBack"/>
      <w:bookmarkEnd w:id="0"/>
      <w:r w:rsidRPr="008D6A30">
        <w:rPr>
          <w:rFonts w:ascii="Arial" w:hAnsi="Arial" w:cs="Arial"/>
          <w:b w:val="0"/>
          <w:color w:val="263339"/>
          <w:sz w:val="22"/>
          <w:szCs w:val="22"/>
        </w:rPr>
        <w:t>To aim when throwing and practise keeping score.</w:t>
      </w:r>
    </w:p>
    <w:p w:rsidR="008D6A30" w:rsidRPr="008D6A30" w:rsidRDefault="008D6A30" w:rsidP="0038338C">
      <w:pPr>
        <w:rPr>
          <w:bCs/>
          <w:u w:val="single"/>
          <w:lang w:val="en-US"/>
        </w:rPr>
      </w:pPr>
    </w:p>
    <w:p w:rsidR="0038338C" w:rsidRPr="00C2732C" w:rsidRDefault="0038338C" w:rsidP="0038338C">
      <w:pPr>
        <w:rPr>
          <w:bCs/>
        </w:rPr>
      </w:pPr>
    </w:p>
    <w:p w:rsidR="0038338C" w:rsidRDefault="0038338C" w:rsidP="0038338C">
      <w:pPr>
        <w:rPr>
          <w:b/>
          <w:bCs/>
          <w:u w:val="single"/>
          <w:lang w:val="en-US"/>
        </w:rPr>
      </w:pPr>
    </w:p>
    <w:p w:rsidR="0038338C" w:rsidRPr="00570D71" w:rsidRDefault="0038338C" w:rsidP="0038338C">
      <w:pPr>
        <w:rPr>
          <w:rFonts w:eastAsia="Times New Roman" w:cstheme="minorHAnsi"/>
          <w:color w:val="263339"/>
          <w:lang w:eastAsia="en-GB"/>
        </w:rPr>
      </w:pPr>
    </w:p>
    <w:p w:rsidR="0038338C" w:rsidRPr="00E42D18" w:rsidRDefault="0038338C" w:rsidP="0038338C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38338C" w:rsidRPr="00E42D18" w:rsidRDefault="0038338C" w:rsidP="0038338C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38338C" w:rsidRPr="00E42D18" w:rsidRDefault="0038338C" w:rsidP="0038338C">
      <w:pPr>
        <w:rPr>
          <w:rFonts w:cstheme="minorHAnsi"/>
          <w:sz w:val="24"/>
          <w:szCs w:val="24"/>
        </w:rPr>
      </w:pPr>
    </w:p>
    <w:p w:rsidR="0038338C" w:rsidRPr="00E42D18" w:rsidRDefault="0038338C" w:rsidP="0038338C">
      <w:pPr>
        <w:rPr>
          <w:rFonts w:cstheme="minorHAnsi"/>
          <w:sz w:val="24"/>
          <w:szCs w:val="24"/>
        </w:rPr>
      </w:pPr>
    </w:p>
    <w:p w:rsidR="0038338C" w:rsidRPr="00E42D18" w:rsidRDefault="0038338C" w:rsidP="0038338C">
      <w:pPr>
        <w:rPr>
          <w:rFonts w:cstheme="minorHAnsi"/>
          <w:sz w:val="24"/>
          <w:szCs w:val="24"/>
        </w:rPr>
      </w:pPr>
    </w:p>
    <w:p w:rsidR="0038338C" w:rsidRPr="00E42D18" w:rsidRDefault="0038338C" w:rsidP="0038338C">
      <w:pPr>
        <w:rPr>
          <w:rFonts w:cstheme="minorHAnsi"/>
          <w:sz w:val="24"/>
          <w:szCs w:val="24"/>
        </w:rPr>
      </w:pPr>
    </w:p>
    <w:p w:rsidR="0038338C" w:rsidRDefault="0038338C" w:rsidP="0038338C"/>
    <w:p w:rsidR="0038338C" w:rsidRDefault="0038338C" w:rsidP="0038338C"/>
    <w:p w:rsidR="0038338C" w:rsidRDefault="0038338C" w:rsidP="0038338C"/>
    <w:p w:rsidR="0038338C" w:rsidRDefault="0038338C" w:rsidP="0038338C"/>
    <w:p w:rsidR="0038338C" w:rsidRDefault="0038338C" w:rsidP="0038338C"/>
    <w:p w:rsidR="0038338C" w:rsidRDefault="0038338C" w:rsidP="0038338C"/>
    <w:p w:rsidR="0038338C" w:rsidRDefault="0038338C" w:rsidP="0038338C"/>
    <w:p w:rsidR="0038338C" w:rsidRDefault="0038338C" w:rsidP="0038338C"/>
    <w:p w:rsidR="0038338C" w:rsidRDefault="0038338C" w:rsidP="0038338C"/>
    <w:p w:rsidR="00A24715" w:rsidRDefault="008D6A30"/>
    <w:sectPr w:rsidR="00A24715" w:rsidSect="0056245A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8C"/>
    <w:rsid w:val="00013204"/>
    <w:rsid w:val="003503A9"/>
    <w:rsid w:val="0038338C"/>
    <w:rsid w:val="006961B5"/>
    <w:rsid w:val="008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759E"/>
  <w15:chartTrackingRefBased/>
  <w15:docId w15:val="{ED13BB84-5937-4C6F-9CC1-C7B577E1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38C"/>
  </w:style>
  <w:style w:type="paragraph" w:styleId="Heading2">
    <w:name w:val="heading 2"/>
    <w:basedOn w:val="Normal"/>
    <w:link w:val="Heading2Char"/>
    <w:uiPriority w:val="9"/>
    <w:qFormat/>
    <w:rsid w:val="008D6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6A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b08638d-8c8b-4664-9c50-7b65687b3a7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4</cp:revision>
  <dcterms:created xsi:type="dcterms:W3CDTF">2026-06-04T08:44:00Z</dcterms:created>
  <dcterms:modified xsi:type="dcterms:W3CDTF">2026-06-04T10:43:00Z</dcterms:modified>
</cp:coreProperties>
</file>