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4C6" w:rsidRPr="00704A8D" w:rsidRDefault="004564C6" w:rsidP="004564C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704A8D"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 wp14:anchorId="20B58BC2" wp14:editId="6FBF5C54">
            <wp:extent cx="710781" cy="666750"/>
            <wp:effectExtent l="0" t="0" r="0" b="0"/>
            <wp:docPr id="2" name="Picture 2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65" cy="7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Curriculum Overview- Pippins class Spring Term 202</w:t>
      </w: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6</w:t>
      </w:r>
    </w:p>
    <w:p w:rsidR="004564C6" w:rsidRPr="00704A8D" w:rsidRDefault="004564C6" w:rsidP="004564C6">
      <w:pPr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Week beginning- Monday 1</w:t>
      </w: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6</w:t>
      </w: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th March ….</w:t>
      </w:r>
    </w:p>
    <w:p w:rsidR="004564C6" w:rsidRPr="00704A8D" w:rsidRDefault="004564C6" w:rsidP="004564C6">
      <w:pPr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Below is some of this week’s learning and highlights… </w:t>
      </w:r>
    </w:p>
    <w:p w:rsidR="004564C6" w:rsidRPr="00704A8D" w:rsidRDefault="004564C6" w:rsidP="004564C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Literacy</w:t>
      </w:r>
    </w:p>
    <w:p w:rsidR="004564C6" w:rsidRPr="00704A8D" w:rsidRDefault="004564C6" w:rsidP="004564C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704A8D">
        <w:rPr>
          <w:rFonts w:ascii="Calibri" w:hAnsi="Calibri" w:cs="Calibri"/>
          <w:sz w:val="24"/>
          <w:szCs w:val="24"/>
        </w:rPr>
        <w:t xml:space="preserve">Revision of the Phase 3 GPC’s </w:t>
      </w: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  <w:r w:rsidRPr="00704A8D">
        <w:rPr>
          <w:rFonts w:ascii="Calibri" w:hAnsi="Calibri" w:cs="Calibri"/>
          <w:sz w:val="24"/>
          <w:szCs w:val="24"/>
        </w:rPr>
        <w:t xml:space="preserve">Focus on –Oral blending - games and word building/decoding </w:t>
      </w: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  <w:r w:rsidRPr="00704A8D">
        <w:rPr>
          <w:rFonts w:ascii="Calibri" w:hAnsi="Calibri" w:cs="Calibri"/>
          <w:sz w:val="24"/>
          <w:szCs w:val="24"/>
        </w:rPr>
        <w:t>Tricky words – he me be we was you</w:t>
      </w: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  <w:r w:rsidRPr="00704A8D">
        <w:rPr>
          <w:rFonts w:ascii="Calibri" w:hAnsi="Calibri" w:cs="Calibri"/>
          <w:sz w:val="24"/>
          <w:szCs w:val="24"/>
        </w:rPr>
        <w:t xml:space="preserve">Reading decodable short sentences. (We will be writing short phrases modelled and then written independently.)     </w:t>
      </w: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  <w:r w:rsidRPr="00704A8D">
        <w:rPr>
          <w:rFonts w:ascii="Calibri" w:hAnsi="Calibri" w:cs="Calibri"/>
          <w:sz w:val="24"/>
          <w:szCs w:val="24"/>
        </w:rPr>
        <w:t xml:space="preserve">Reading longer words using the chunking method- ask the children if you are not sure! </w:t>
      </w: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  <w:r w:rsidRPr="00704A8D">
        <w:rPr>
          <w:rFonts w:ascii="Calibri" w:hAnsi="Calibri" w:cs="Calibri"/>
          <w:sz w:val="24"/>
          <w:szCs w:val="24"/>
        </w:rPr>
        <w:t>Words ending in-</w:t>
      </w:r>
      <w:proofErr w:type="spellStart"/>
      <w:r w:rsidRPr="00704A8D">
        <w:rPr>
          <w:rFonts w:ascii="Calibri" w:hAnsi="Calibri" w:cs="Calibri"/>
          <w:sz w:val="24"/>
          <w:szCs w:val="24"/>
        </w:rPr>
        <w:t>ing</w:t>
      </w:r>
      <w:proofErr w:type="spellEnd"/>
      <w:r w:rsidRPr="00704A8D">
        <w:rPr>
          <w:rFonts w:ascii="Calibri" w:hAnsi="Calibri" w:cs="Calibri"/>
          <w:sz w:val="24"/>
          <w:szCs w:val="24"/>
        </w:rPr>
        <w:t>. Compound words</w:t>
      </w:r>
    </w:p>
    <w:p w:rsidR="004564C6" w:rsidRPr="00704A8D" w:rsidRDefault="004564C6" w:rsidP="004564C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Mathematics – Building 9 &amp; 10</w:t>
      </w:r>
    </w:p>
    <w:p w:rsidR="004C5D23" w:rsidRPr="00704A8D" w:rsidRDefault="004C5D23" w:rsidP="004564C6">
      <w:pPr>
        <w:rPr>
          <w:rFonts w:ascii="Calibri" w:hAnsi="Calibri" w:cs="Calibri"/>
          <w:sz w:val="24"/>
          <w:szCs w:val="24"/>
        </w:rPr>
      </w:pPr>
      <w:r w:rsidRPr="00704A8D">
        <w:rPr>
          <w:rFonts w:ascii="Calibri" w:hAnsi="Calibri" w:cs="Calibri"/>
          <w:sz w:val="24"/>
          <w:szCs w:val="24"/>
        </w:rPr>
        <w:t xml:space="preserve">The </w:t>
      </w:r>
      <w:r w:rsidRPr="00704A8D">
        <w:rPr>
          <w:rFonts w:ascii="Calibri" w:hAnsi="Calibri" w:cs="Calibri"/>
          <w:sz w:val="24"/>
          <w:szCs w:val="24"/>
        </w:rPr>
        <w:t xml:space="preserve">children </w:t>
      </w:r>
      <w:r w:rsidRPr="00704A8D">
        <w:rPr>
          <w:rFonts w:ascii="Calibri" w:hAnsi="Calibri" w:cs="Calibri"/>
          <w:sz w:val="24"/>
          <w:szCs w:val="24"/>
        </w:rPr>
        <w:t xml:space="preserve">will </w:t>
      </w:r>
      <w:r w:rsidRPr="00704A8D">
        <w:rPr>
          <w:rFonts w:ascii="Calibri" w:hAnsi="Calibri" w:cs="Calibri"/>
          <w:sz w:val="24"/>
          <w:szCs w:val="24"/>
        </w:rPr>
        <w:t>explore the number 10 and the different ways 10 can be arranged.</w:t>
      </w:r>
      <w:r w:rsidRPr="00704A8D">
        <w:rPr>
          <w:rFonts w:ascii="Calibri" w:hAnsi="Calibri" w:cs="Calibri"/>
          <w:sz w:val="24"/>
          <w:szCs w:val="24"/>
        </w:rPr>
        <w:t xml:space="preserve"> The </w:t>
      </w:r>
      <w:r w:rsidRPr="00704A8D">
        <w:rPr>
          <w:rFonts w:ascii="Calibri" w:hAnsi="Calibri" w:cs="Calibri"/>
          <w:sz w:val="24"/>
          <w:szCs w:val="24"/>
        </w:rPr>
        <w:t xml:space="preserve">children </w:t>
      </w:r>
      <w:r w:rsidRPr="00704A8D">
        <w:rPr>
          <w:rFonts w:ascii="Calibri" w:hAnsi="Calibri" w:cs="Calibri"/>
          <w:sz w:val="24"/>
          <w:szCs w:val="24"/>
        </w:rPr>
        <w:t xml:space="preserve">will </w:t>
      </w:r>
      <w:r w:rsidRPr="00704A8D">
        <w:rPr>
          <w:rFonts w:ascii="Calibri" w:hAnsi="Calibri" w:cs="Calibri"/>
          <w:sz w:val="24"/>
          <w:szCs w:val="24"/>
        </w:rPr>
        <w:t>explore bonds to 10 further and learn that there can be three or more parts, not just two.</w:t>
      </w:r>
      <w:r w:rsidRPr="00704A8D">
        <w:rPr>
          <w:rFonts w:ascii="Calibri" w:hAnsi="Calibri" w:cs="Calibri"/>
          <w:sz w:val="24"/>
          <w:szCs w:val="24"/>
        </w:rPr>
        <w:t xml:space="preserve"> The </w:t>
      </w:r>
      <w:r w:rsidRPr="00704A8D">
        <w:rPr>
          <w:rFonts w:ascii="Calibri" w:hAnsi="Calibri" w:cs="Calibri"/>
          <w:sz w:val="24"/>
          <w:szCs w:val="24"/>
        </w:rPr>
        <w:t xml:space="preserve">children </w:t>
      </w:r>
      <w:r w:rsidRPr="00704A8D">
        <w:rPr>
          <w:rFonts w:ascii="Calibri" w:hAnsi="Calibri" w:cs="Calibri"/>
          <w:sz w:val="24"/>
          <w:szCs w:val="24"/>
        </w:rPr>
        <w:t xml:space="preserve">will </w:t>
      </w:r>
      <w:r w:rsidRPr="00704A8D">
        <w:rPr>
          <w:rFonts w:ascii="Calibri" w:hAnsi="Calibri" w:cs="Calibri"/>
          <w:sz w:val="24"/>
          <w:szCs w:val="24"/>
        </w:rPr>
        <w:t>build on their explorations and findings about doubles to 8, by progressing to doubles to 10</w:t>
      </w:r>
      <w:r w:rsidRPr="00704A8D">
        <w:rPr>
          <w:rFonts w:ascii="Calibri" w:hAnsi="Calibri" w:cs="Calibri"/>
          <w:sz w:val="24"/>
          <w:szCs w:val="24"/>
        </w:rPr>
        <w:t>.</w:t>
      </w:r>
    </w:p>
    <w:p w:rsidR="004564C6" w:rsidRPr="00704A8D" w:rsidRDefault="004564C6" w:rsidP="004564C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Spring Term 2 Topic ‘Starry Night’</w:t>
      </w:r>
    </w:p>
    <w:p w:rsidR="004564C6" w:rsidRPr="00704A8D" w:rsidRDefault="004564C6" w:rsidP="004564C6">
      <w:pPr>
        <w:rPr>
          <w:rFonts w:ascii="Calibri" w:hAnsi="Calibri" w:cs="Calibri"/>
          <w:bCs/>
          <w:sz w:val="24"/>
          <w:szCs w:val="24"/>
          <w:lang w:val="en-US"/>
        </w:rPr>
      </w:pPr>
      <w:r w:rsidRPr="00704A8D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Pr="00704A8D">
        <w:rPr>
          <w:rFonts w:ascii="Calibri" w:hAnsi="Calibri" w:cs="Calibri"/>
          <w:bCs/>
          <w:sz w:val="24"/>
          <w:szCs w:val="24"/>
          <w:lang w:val="en-US"/>
        </w:rPr>
        <w:t>Sun</w:t>
      </w:r>
    </w:p>
    <w:p w:rsidR="004564C6" w:rsidRPr="00704A8D" w:rsidRDefault="004564C6" w:rsidP="004564C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PSHE /RE</w:t>
      </w:r>
    </w:p>
    <w:p w:rsidR="00704A8D" w:rsidRPr="00704A8D" w:rsidRDefault="00704A8D" w:rsidP="004564C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704A8D">
        <w:rPr>
          <w:rFonts w:ascii="Calibri" w:hAnsi="Calibri" w:cs="Calibri"/>
          <w:sz w:val="24"/>
          <w:szCs w:val="24"/>
        </w:rPr>
        <w:t>To know that Christians believe Jesus performed miracles.</w:t>
      </w:r>
    </w:p>
    <w:p w:rsidR="004564C6" w:rsidRPr="00704A8D" w:rsidRDefault="004564C6" w:rsidP="004564C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CREATIVE ART &amp; DESIGN </w:t>
      </w:r>
    </w:p>
    <w:p w:rsidR="004564C6" w:rsidRPr="00704A8D" w:rsidRDefault="004564C6" w:rsidP="004564C6">
      <w:pPr>
        <w:rPr>
          <w:rFonts w:ascii="Calibri" w:hAnsi="Calibri" w:cs="Calibri"/>
          <w:bCs/>
          <w:sz w:val="24"/>
          <w:szCs w:val="24"/>
          <w:lang w:val="en-US"/>
        </w:rPr>
      </w:pPr>
      <w:r w:rsidRPr="00704A8D">
        <w:rPr>
          <w:rFonts w:ascii="Calibri" w:hAnsi="Calibri" w:cs="Calibri"/>
          <w:bCs/>
          <w:sz w:val="24"/>
          <w:szCs w:val="24"/>
          <w:lang w:val="en-US"/>
        </w:rPr>
        <w:t>Rockets and Vincent Van Gogh painting</w:t>
      </w:r>
      <w:proofErr w:type="gramStart"/>
      <w:r w:rsidRPr="00704A8D">
        <w:rPr>
          <w:rFonts w:ascii="Calibri" w:hAnsi="Calibri" w:cs="Calibri"/>
          <w:bCs/>
          <w:sz w:val="24"/>
          <w:szCs w:val="24"/>
          <w:lang w:val="en-US"/>
        </w:rPr>
        <w:t>–‘ Starry</w:t>
      </w:r>
      <w:proofErr w:type="gramEnd"/>
      <w:r w:rsidRPr="00704A8D">
        <w:rPr>
          <w:rFonts w:ascii="Calibri" w:hAnsi="Calibri" w:cs="Calibri"/>
          <w:bCs/>
          <w:sz w:val="24"/>
          <w:szCs w:val="24"/>
          <w:lang w:val="en-US"/>
        </w:rPr>
        <w:t xml:space="preserve"> Night ‘</w:t>
      </w:r>
    </w:p>
    <w:p w:rsidR="009E4582" w:rsidRPr="00704A8D" w:rsidRDefault="004564C6" w:rsidP="004564C6">
      <w:pPr>
        <w:rPr>
          <w:rFonts w:ascii="Calibri" w:hAnsi="Calibri" w:cs="Calibri"/>
          <w:bCs/>
          <w:sz w:val="24"/>
          <w:szCs w:val="24"/>
        </w:rPr>
      </w:pPr>
      <w:r w:rsidRPr="00704A8D">
        <w:rPr>
          <w:rFonts w:ascii="Calibri" w:hAnsi="Calibri" w:cs="Calibri"/>
          <w:b/>
          <w:bCs/>
          <w:sz w:val="24"/>
          <w:szCs w:val="24"/>
          <w:u w:val="single"/>
        </w:rPr>
        <w:t>MUSIC</w:t>
      </w:r>
      <w:r w:rsidR="009E4582" w:rsidRPr="00704A8D">
        <w:rPr>
          <w:rFonts w:ascii="Calibri" w:hAnsi="Calibri" w:cs="Calibri"/>
          <w:b/>
          <w:bCs/>
          <w:sz w:val="24"/>
          <w:szCs w:val="24"/>
          <w:u w:val="single"/>
        </w:rPr>
        <w:t xml:space="preserve">- </w:t>
      </w:r>
      <w:hyperlink r:id="rId7" w:history="1">
        <w:r w:rsidR="00704A8D" w:rsidRPr="00704A8D">
          <w:rPr>
            <w:rStyle w:val="Hyperlink"/>
            <w:rFonts w:ascii="Calibri" w:hAnsi="Calibri" w:cs="Calibri"/>
            <w:b/>
            <w:bCs/>
            <w:sz w:val="24"/>
            <w:szCs w:val="24"/>
          </w:rPr>
          <w:t>Movement Patterns</w:t>
        </w:r>
      </w:hyperlink>
      <w:r w:rsidR="00704A8D" w:rsidRPr="00704A8D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704A8D" w:rsidRPr="00704A8D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704A8D" w:rsidRPr="00704A8D">
        <w:rPr>
          <w:rFonts w:ascii="Calibri" w:hAnsi="Calibri" w:cs="Calibri"/>
          <w:bCs/>
          <w:sz w:val="24"/>
          <w:szCs w:val="24"/>
        </w:rPr>
        <w:t>T</w:t>
      </w:r>
      <w:r w:rsidR="009E4582" w:rsidRPr="00704A8D">
        <w:rPr>
          <w:rFonts w:ascii="Calibri" w:hAnsi="Calibri" w:cs="Calibri"/>
          <w:bCs/>
          <w:sz w:val="24"/>
          <w:szCs w:val="24"/>
        </w:rPr>
        <w:t>he children will work t</w:t>
      </w:r>
      <w:r w:rsidR="00704A8D" w:rsidRPr="00704A8D">
        <w:rPr>
          <w:rFonts w:ascii="Calibri" w:hAnsi="Calibri" w:cs="Calibri"/>
          <w:bCs/>
          <w:sz w:val="24"/>
          <w:szCs w:val="24"/>
        </w:rPr>
        <w:t xml:space="preserve">o </w:t>
      </w:r>
      <w:r w:rsidR="00704A8D" w:rsidRPr="00704A8D">
        <w:rPr>
          <w:rFonts w:ascii="Calibri" w:hAnsi="Calibri" w:cs="Calibri"/>
          <w:bCs/>
          <w:sz w:val="24"/>
          <w:szCs w:val="24"/>
        </w:rPr>
        <w:t>recognize the </w:t>
      </w:r>
      <w:r w:rsidR="00704A8D" w:rsidRPr="00704A8D">
        <w:rPr>
          <w:rFonts w:ascii="Calibri" w:hAnsi="Calibri" w:cs="Calibri"/>
          <w:bCs/>
          <w:sz w:val="24"/>
          <w:szCs w:val="24"/>
        </w:rPr>
        <w:t>structure</w:t>
      </w:r>
      <w:r w:rsidR="00704A8D" w:rsidRPr="00704A8D">
        <w:rPr>
          <w:rFonts w:ascii="Calibri" w:hAnsi="Calibri" w:cs="Calibri"/>
          <w:bCs/>
          <w:sz w:val="24"/>
          <w:szCs w:val="24"/>
        </w:rPr>
        <w:t> of a song</w:t>
      </w:r>
      <w:r w:rsidR="009E4582" w:rsidRPr="00704A8D">
        <w:rPr>
          <w:rFonts w:ascii="Calibri" w:hAnsi="Calibri" w:cs="Calibri"/>
          <w:bCs/>
          <w:sz w:val="24"/>
          <w:szCs w:val="24"/>
        </w:rPr>
        <w:t>….To devise a movement sequence….And to perform a song and dance to an audience</w:t>
      </w:r>
      <w:bookmarkStart w:id="0" w:name="_GoBack"/>
      <w:bookmarkEnd w:id="0"/>
    </w:p>
    <w:p w:rsidR="005B4E0B" w:rsidRPr="00704A8D" w:rsidRDefault="004564C6" w:rsidP="005B4E0B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GYM</w:t>
      </w:r>
      <w:r w:rsidR="005B4E0B" w:rsidRPr="00704A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 Theme: </w:t>
      </w:r>
      <w:r w:rsidR="00496E89" w:rsidRPr="00704A8D">
        <w:rPr>
          <w:rFonts w:ascii="Calibri" w:hAnsi="Calibri" w:cs="Calibri"/>
          <w:b/>
          <w:color w:val="263339"/>
          <w:sz w:val="24"/>
          <w:szCs w:val="24"/>
        </w:rPr>
        <w:t>Goldilocks and the Three Bears</w:t>
      </w:r>
    </w:p>
    <w:p w:rsidR="00496E89" w:rsidRPr="00704A8D" w:rsidRDefault="00496E89" w:rsidP="00496E89">
      <w:pPr>
        <w:pStyle w:val="Heading2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b w:val="0"/>
          <w:color w:val="263339"/>
          <w:sz w:val="24"/>
          <w:szCs w:val="24"/>
        </w:rPr>
      </w:pPr>
      <w:r w:rsidRPr="00704A8D">
        <w:rPr>
          <w:rFonts w:ascii="Calibri" w:hAnsi="Calibri" w:cs="Calibri"/>
          <w:b w:val="0"/>
          <w:color w:val="263339"/>
          <w:sz w:val="24"/>
          <w:szCs w:val="24"/>
        </w:rPr>
        <w:t>To develop rocking and rolling.</w:t>
      </w:r>
    </w:p>
    <w:p w:rsidR="00496E89" w:rsidRPr="00704A8D" w:rsidRDefault="00496E89" w:rsidP="004564C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:rsidR="004564C6" w:rsidRPr="00704A8D" w:rsidRDefault="004564C6" w:rsidP="004564C6">
      <w:pPr>
        <w:jc w:val="both"/>
        <w:rPr>
          <w:rFonts w:ascii="Calibri" w:eastAsia="Times New Roman" w:hAnsi="Calibri" w:cs="Calibri"/>
          <w:bCs/>
          <w:color w:val="263339"/>
          <w:sz w:val="24"/>
          <w:szCs w:val="24"/>
          <w:lang w:eastAsia="en-GB"/>
        </w:rPr>
      </w:pPr>
    </w:p>
    <w:p w:rsidR="004564C6" w:rsidRPr="00704A8D" w:rsidRDefault="004564C6" w:rsidP="004564C6">
      <w:pPr>
        <w:shd w:val="clear" w:color="auto" w:fill="FFFFFF"/>
        <w:spacing w:line="312" w:lineRule="atLeast"/>
        <w:outlineLvl w:val="1"/>
        <w:rPr>
          <w:rFonts w:ascii="Calibri" w:eastAsia="Times New Roman" w:hAnsi="Calibri" w:cs="Calibri"/>
          <w:color w:val="263339"/>
          <w:sz w:val="24"/>
          <w:szCs w:val="24"/>
          <w:lang w:eastAsia="en-GB"/>
        </w:rPr>
      </w:pPr>
    </w:p>
    <w:p w:rsidR="004564C6" w:rsidRPr="00704A8D" w:rsidRDefault="004564C6" w:rsidP="004564C6">
      <w:pPr>
        <w:shd w:val="clear" w:color="auto" w:fill="FFFFFF"/>
        <w:spacing w:after="0" w:line="312" w:lineRule="atLeast"/>
        <w:outlineLvl w:val="1"/>
        <w:rPr>
          <w:rFonts w:ascii="Calibri" w:eastAsia="Times New Roman" w:hAnsi="Calibri" w:cs="Calibri"/>
          <w:color w:val="263339"/>
          <w:sz w:val="24"/>
          <w:szCs w:val="24"/>
          <w:lang w:eastAsia="en-GB"/>
        </w:rPr>
      </w:pPr>
    </w:p>
    <w:p w:rsidR="004564C6" w:rsidRPr="00704A8D" w:rsidRDefault="004564C6" w:rsidP="004564C6">
      <w:pPr>
        <w:tabs>
          <w:tab w:val="left" w:pos="6850"/>
        </w:tabs>
        <w:rPr>
          <w:rFonts w:ascii="Calibri" w:hAnsi="Calibri" w:cs="Calibri"/>
          <w:sz w:val="24"/>
          <w:szCs w:val="24"/>
        </w:rPr>
      </w:pPr>
      <w:r w:rsidRPr="00704A8D">
        <w:rPr>
          <w:rFonts w:ascii="Calibri" w:hAnsi="Calibri" w:cs="Calibri"/>
          <w:sz w:val="24"/>
          <w:szCs w:val="24"/>
        </w:rPr>
        <w:tab/>
      </w: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4564C6" w:rsidRPr="00704A8D" w:rsidRDefault="004564C6" w:rsidP="004564C6">
      <w:pPr>
        <w:rPr>
          <w:rFonts w:ascii="Calibri" w:hAnsi="Calibri" w:cs="Calibri"/>
          <w:sz w:val="24"/>
          <w:szCs w:val="24"/>
        </w:rPr>
      </w:pPr>
    </w:p>
    <w:p w:rsidR="00A24715" w:rsidRPr="00704A8D" w:rsidRDefault="00704A8D">
      <w:pPr>
        <w:rPr>
          <w:rFonts w:ascii="Calibri" w:hAnsi="Calibri" w:cs="Calibri"/>
          <w:sz w:val="24"/>
          <w:szCs w:val="24"/>
        </w:rPr>
      </w:pPr>
    </w:p>
    <w:sectPr w:rsidR="00A24715" w:rsidRPr="00704A8D" w:rsidSect="009F0719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8242C"/>
    <w:multiLevelType w:val="hybridMultilevel"/>
    <w:tmpl w:val="A47257D6"/>
    <w:lvl w:ilvl="0" w:tplc="45149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6B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6D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47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E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2D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A8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B0D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27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C6"/>
    <w:rsid w:val="00013204"/>
    <w:rsid w:val="004564C6"/>
    <w:rsid w:val="00496E89"/>
    <w:rsid w:val="004C5D23"/>
    <w:rsid w:val="005B4E0B"/>
    <w:rsid w:val="006961B5"/>
    <w:rsid w:val="00704A8D"/>
    <w:rsid w:val="009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B35F"/>
  <w15:chartTrackingRefBased/>
  <w15:docId w15:val="{34C1EC8E-77CB-47BC-AAEA-2B58D1B8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4C6"/>
  </w:style>
  <w:style w:type="paragraph" w:styleId="Heading2">
    <w:name w:val="heading 2"/>
    <w:basedOn w:val="Normal"/>
    <w:link w:val="Heading2Char"/>
    <w:uiPriority w:val="9"/>
    <w:qFormat/>
    <w:rsid w:val="004564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64C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9E4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sparkyard.com/music-curriculum-plan/year/0/term/2/step/4/lesson-plan/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b08638d-8c8b-4664-9c50-7b65687b3a7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4</cp:revision>
  <dcterms:created xsi:type="dcterms:W3CDTF">2026-03-13T16:31:00Z</dcterms:created>
  <dcterms:modified xsi:type="dcterms:W3CDTF">2026-03-13T16:55:00Z</dcterms:modified>
</cp:coreProperties>
</file>