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07" w:rsidRDefault="00342607" w:rsidP="00342607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7F02C6BC" wp14:editId="288F1C13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</w:t>
      </w:r>
      <w:r w:rsidR="002C3493">
        <w:rPr>
          <w:b/>
          <w:bCs/>
          <w:u w:val="single"/>
          <w:lang w:val="en-US"/>
        </w:rPr>
        <w:t>ummer</w:t>
      </w:r>
      <w:r>
        <w:rPr>
          <w:b/>
          <w:bCs/>
          <w:u w:val="single"/>
          <w:lang w:val="en-US"/>
        </w:rPr>
        <w:t xml:space="preserve"> Term </w:t>
      </w:r>
      <w:bookmarkStart w:id="0" w:name="_GoBack"/>
      <w:bookmarkEnd w:id="0"/>
      <w:r>
        <w:rPr>
          <w:b/>
          <w:bCs/>
          <w:u w:val="single"/>
          <w:lang w:val="en-US"/>
        </w:rPr>
        <w:t>202</w:t>
      </w:r>
      <w:r>
        <w:rPr>
          <w:b/>
          <w:bCs/>
          <w:u w:val="single"/>
          <w:lang w:val="en-US"/>
        </w:rPr>
        <w:t>5</w:t>
      </w:r>
    </w:p>
    <w:p w:rsidR="00342607" w:rsidRDefault="00342607" w:rsidP="00342607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12</w:t>
      </w:r>
      <w:r w:rsidRPr="00BF44F2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May ….</w:t>
      </w:r>
    </w:p>
    <w:p w:rsidR="00342607" w:rsidRDefault="00342607" w:rsidP="00342607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342607" w:rsidRDefault="00342607" w:rsidP="00342607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342607" w:rsidRPr="00357305" w:rsidRDefault="00342607" w:rsidP="00342607">
      <w:pPr>
        <w:rPr>
          <w:b/>
          <w:bCs/>
          <w:u w:val="single"/>
          <w:lang w:val="en-US"/>
        </w:rPr>
      </w:pPr>
      <w:r>
        <w:t xml:space="preserve"> Revision of the GPC’s – ai </w:t>
      </w:r>
      <w:proofErr w:type="spellStart"/>
      <w:r>
        <w:t>igh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ow oi ear air </w:t>
      </w:r>
      <w:proofErr w:type="spellStart"/>
      <w:r>
        <w:t>er</w:t>
      </w:r>
      <w:proofErr w:type="spellEnd"/>
    </w:p>
    <w:p w:rsidR="00342607" w:rsidRDefault="00342607" w:rsidP="00342607">
      <w:r>
        <w:t xml:space="preserve">Focus on –Oral blending - games and word building/decoding </w:t>
      </w:r>
    </w:p>
    <w:p w:rsidR="00342607" w:rsidRDefault="00342607" w:rsidP="00342607">
      <w:r>
        <w:t>Tricky words – (we he she me be says) there when what one</w:t>
      </w:r>
    </w:p>
    <w:p w:rsidR="00342607" w:rsidRDefault="00342607" w:rsidP="00342607">
      <w:r>
        <w:t xml:space="preserve">Reading decodable short sentences. We will be writing short phrases modelled and then written independently.      </w:t>
      </w:r>
    </w:p>
    <w:p w:rsidR="00342607" w:rsidRDefault="00342607" w:rsidP="00342607">
      <w:r>
        <w:t>Reading longer words using the chunking method</w:t>
      </w:r>
      <w:r>
        <w:t>.</w:t>
      </w:r>
    </w:p>
    <w:p w:rsidR="00342607" w:rsidRDefault="00342607" w:rsidP="00342607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873F26" w:rsidRPr="009C015F" w:rsidRDefault="00873F26" w:rsidP="00342607">
      <w:pPr>
        <w:rPr>
          <w:bCs/>
        </w:rPr>
      </w:pPr>
      <w:r>
        <w:rPr>
          <w:bCs/>
        </w:rPr>
        <w:t>We will</w:t>
      </w:r>
      <w:r w:rsidRPr="00873F26">
        <w:rPr>
          <w:bCs/>
        </w:rPr>
        <w:t xml:space="preserve"> develop experiences of building the numbers from 14 to 20</w:t>
      </w:r>
      <w:r w:rsidR="00FE40BF">
        <w:rPr>
          <w:bCs/>
        </w:rPr>
        <w:t xml:space="preserve"> and practice </w:t>
      </w:r>
      <w:r w:rsidR="00FE40BF" w:rsidRPr="00FE40BF">
        <w:rPr>
          <w:bCs/>
        </w:rPr>
        <w:t>counting verbally beyond 20</w:t>
      </w:r>
      <w:r w:rsidR="009C015F">
        <w:rPr>
          <w:bCs/>
        </w:rPr>
        <w:t xml:space="preserve">, </w:t>
      </w:r>
      <w:r w:rsidR="009C015F" w:rsidRPr="009C015F">
        <w:rPr>
          <w:bCs/>
        </w:rPr>
        <w:t>noticing the counting patterns involved</w:t>
      </w:r>
      <w:proofErr w:type="gramStart"/>
      <w:r w:rsidR="009C015F">
        <w:rPr>
          <w:bCs/>
        </w:rPr>
        <w:t xml:space="preserve">. </w:t>
      </w:r>
      <w:proofErr w:type="gramEnd"/>
      <w:r w:rsidR="009C015F">
        <w:rPr>
          <w:bCs/>
        </w:rPr>
        <w:t xml:space="preserve">The children will </w:t>
      </w:r>
      <w:r w:rsidR="009C015F" w:rsidRPr="009C015F">
        <w:rPr>
          <w:bCs/>
        </w:rPr>
        <w:t>build on understanding and explor</w:t>
      </w:r>
      <w:r w:rsidR="009C015F">
        <w:rPr>
          <w:bCs/>
        </w:rPr>
        <w:t>ing</w:t>
      </w:r>
      <w:r w:rsidR="009C015F" w:rsidRPr="009C015F">
        <w:rPr>
          <w:bCs/>
        </w:rPr>
        <w:t xml:space="preserve"> the change structure of addition (augmentation) by adding more. The focus for this is on increasing a quantity by a given amount, while continuing to work within 10</w:t>
      </w:r>
    </w:p>
    <w:p w:rsidR="00342607" w:rsidRDefault="00342607" w:rsidP="00342607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‘Sunshine and flowers’</w:t>
      </w:r>
    </w:p>
    <w:p w:rsidR="00342607" w:rsidRDefault="00342607" w:rsidP="00342607">
      <w:pPr>
        <w:rPr>
          <w:bCs/>
          <w:lang w:val="en-US"/>
        </w:rPr>
      </w:pPr>
      <w:r>
        <w:rPr>
          <w:bCs/>
          <w:lang w:val="en-US"/>
        </w:rPr>
        <w:t>Lots of planting this week again and some work on Recycling and reusing.</w:t>
      </w:r>
    </w:p>
    <w:p w:rsidR="00342607" w:rsidRDefault="00342607" w:rsidP="00342607">
      <w:pPr>
        <w:rPr>
          <w:b/>
          <w:bCs/>
          <w:u w:val="single"/>
          <w:lang w:val="en-US"/>
        </w:rPr>
      </w:pPr>
      <w:r>
        <w:rPr>
          <w:bCs/>
          <w:lang w:val="en-US"/>
        </w:rPr>
        <w:t xml:space="preserve"> </w:t>
      </w: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342607" w:rsidRPr="00342607" w:rsidRDefault="00342607" w:rsidP="00342607">
      <w:pPr>
        <w:rPr>
          <w:bCs/>
          <w:lang w:val="en-US"/>
        </w:rPr>
      </w:pPr>
      <w:r w:rsidRPr="00342607">
        <w:rPr>
          <w:bCs/>
          <w:lang w:val="en-US"/>
        </w:rPr>
        <w:t xml:space="preserve">I know which foods are healthy and not so healthy and can make healthy eating choices </w:t>
      </w:r>
    </w:p>
    <w:p w:rsidR="00342607" w:rsidRDefault="00342607" w:rsidP="00342607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342607" w:rsidRPr="00321BE9" w:rsidRDefault="00342607" w:rsidP="00342607">
      <w:pPr>
        <w:rPr>
          <w:bCs/>
          <w:lang w:val="en-US"/>
        </w:rPr>
      </w:pPr>
      <w:r w:rsidRPr="00321BE9">
        <w:rPr>
          <w:bCs/>
          <w:lang w:val="en-US"/>
        </w:rPr>
        <w:t xml:space="preserve">Observational drawing and water </w:t>
      </w:r>
      <w:proofErr w:type="spellStart"/>
      <w:r w:rsidRPr="00321BE9">
        <w:rPr>
          <w:bCs/>
          <w:lang w:val="en-US"/>
        </w:rPr>
        <w:t>colours</w:t>
      </w:r>
      <w:proofErr w:type="spellEnd"/>
      <w:r>
        <w:rPr>
          <w:bCs/>
          <w:lang w:val="en-US"/>
        </w:rPr>
        <w:t>.</w:t>
      </w:r>
    </w:p>
    <w:p w:rsidR="00342607" w:rsidRDefault="00342607" w:rsidP="003426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  <w:r w:rsidR="00DD1A8F">
        <w:rPr>
          <w:b/>
          <w:bCs/>
          <w:u w:val="single"/>
          <w:lang w:val="en-US"/>
        </w:rPr>
        <w:t>– Theme- Daisies and Clouds</w:t>
      </w:r>
    </w:p>
    <w:p w:rsidR="00DD1A8F" w:rsidRPr="00B5181D" w:rsidRDefault="00DD1A8F" w:rsidP="003426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D1A8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he children will be asked to</w:t>
      </w:r>
      <w:r w:rsidRPr="00DD1A8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recognize high and low sounds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. </w:t>
      </w:r>
      <w:r w:rsidRPr="00DD1A8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compose and play simple </w:t>
      </w:r>
      <w:r w:rsidRPr="00DD1A8F">
        <w:rPr>
          <w:rFonts w:ascii="Arial" w:eastAsia="Times New Roman" w:hAnsi="Arial" w:cs="Arial"/>
          <w:color w:val="505050"/>
          <w:sz w:val="21"/>
          <w:szCs w:val="21"/>
          <w:bdr w:val="single" w:sz="2" w:space="0" w:color="E2E8F0" w:frame="1"/>
          <w:lang w:eastAsia="en-GB"/>
        </w:rPr>
        <w:t>pitch</w:t>
      </w:r>
      <w:r w:rsidRPr="00DD1A8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patterns using tuned percussion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t</w:t>
      </w:r>
      <w:r w:rsidRPr="00DD1A8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 follow a simple musical score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:rsidR="00342607" w:rsidRDefault="00342607" w:rsidP="00342607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GAMES</w:t>
      </w:r>
    </w:p>
    <w:p w:rsidR="00342607" w:rsidRPr="002D380D" w:rsidRDefault="00342607" w:rsidP="00342607">
      <w:pPr>
        <w:rPr>
          <w:bCs/>
          <w:lang w:val="en-US"/>
        </w:rPr>
      </w:pPr>
      <w:r w:rsidRPr="00D65E2E">
        <w:rPr>
          <w:b/>
          <w:bCs/>
          <w:u w:val="single"/>
        </w:rPr>
        <w:t xml:space="preserve"> </w:t>
      </w:r>
      <w:r w:rsidRPr="002D380D">
        <w:rPr>
          <w:bCs/>
        </w:rPr>
        <w:t>Theme: wild west</w:t>
      </w:r>
    </w:p>
    <w:p w:rsidR="00342607" w:rsidRPr="002D380D" w:rsidRDefault="00342607" w:rsidP="00342607">
      <w:pPr>
        <w:shd w:val="clear" w:color="auto" w:fill="FFFFFF"/>
        <w:spacing w:after="0" w:line="312" w:lineRule="atLeast"/>
        <w:outlineLvl w:val="1"/>
        <w:rPr>
          <w:bCs/>
        </w:rPr>
      </w:pPr>
      <w:r w:rsidRPr="002D380D">
        <w:rPr>
          <w:bCs/>
        </w:rPr>
        <w:t>To develop co-ordination and play by the rules.</w:t>
      </w:r>
    </w:p>
    <w:p w:rsidR="00342607" w:rsidRPr="002D380D" w:rsidRDefault="00342607" w:rsidP="00342607">
      <w:pPr>
        <w:shd w:val="clear" w:color="auto" w:fill="FFFFFF"/>
        <w:spacing w:after="0" w:line="312" w:lineRule="atLeast"/>
        <w:outlineLvl w:val="1"/>
        <w:rPr>
          <w:bCs/>
        </w:rPr>
      </w:pPr>
    </w:p>
    <w:p w:rsidR="00342607" w:rsidRDefault="00342607" w:rsidP="00342607">
      <w:pPr>
        <w:shd w:val="clear" w:color="auto" w:fill="FFFFFF"/>
        <w:spacing w:after="0" w:line="312" w:lineRule="atLeast"/>
        <w:outlineLvl w:val="1"/>
        <w:rPr>
          <w:b/>
          <w:bCs/>
          <w:u w:val="single"/>
          <w:lang w:val="en-US"/>
        </w:rPr>
      </w:pPr>
    </w:p>
    <w:p w:rsidR="00342607" w:rsidRPr="00570D71" w:rsidRDefault="00342607" w:rsidP="00342607">
      <w:pPr>
        <w:shd w:val="clear" w:color="auto" w:fill="FFFFFF"/>
        <w:spacing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342607" w:rsidRPr="00E42D18" w:rsidRDefault="00342607" w:rsidP="00342607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342607" w:rsidRPr="00E42D18" w:rsidRDefault="00342607" w:rsidP="00342607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lastRenderedPageBreak/>
        <w:tab/>
      </w:r>
    </w:p>
    <w:p w:rsidR="00342607" w:rsidRPr="00E42D18" w:rsidRDefault="00342607" w:rsidP="00342607">
      <w:pPr>
        <w:rPr>
          <w:rFonts w:cstheme="minorHAnsi"/>
          <w:sz w:val="24"/>
          <w:szCs w:val="24"/>
        </w:rPr>
      </w:pPr>
    </w:p>
    <w:p w:rsidR="00342607" w:rsidRPr="00E42D18" w:rsidRDefault="00342607" w:rsidP="00342607">
      <w:pPr>
        <w:rPr>
          <w:rFonts w:cstheme="minorHAnsi"/>
          <w:sz w:val="24"/>
          <w:szCs w:val="24"/>
        </w:rPr>
      </w:pPr>
    </w:p>
    <w:p w:rsidR="00342607" w:rsidRPr="00E42D18" w:rsidRDefault="00342607" w:rsidP="00342607">
      <w:pPr>
        <w:rPr>
          <w:rFonts w:cstheme="minorHAnsi"/>
          <w:sz w:val="24"/>
          <w:szCs w:val="24"/>
        </w:rPr>
      </w:pPr>
    </w:p>
    <w:p w:rsidR="00342607" w:rsidRPr="00E42D18" w:rsidRDefault="00342607" w:rsidP="00342607">
      <w:pPr>
        <w:rPr>
          <w:rFonts w:cstheme="minorHAnsi"/>
          <w:sz w:val="24"/>
          <w:szCs w:val="24"/>
        </w:rPr>
      </w:pPr>
    </w:p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342607" w:rsidRDefault="00342607" w:rsidP="00342607"/>
    <w:p w:rsidR="00A24715" w:rsidRDefault="002C3493"/>
    <w:sectPr w:rsidR="00A24715" w:rsidSect="00BE6058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0E02"/>
    <w:multiLevelType w:val="multilevel"/>
    <w:tmpl w:val="4B9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07"/>
    <w:rsid w:val="00013204"/>
    <w:rsid w:val="002C3493"/>
    <w:rsid w:val="00342607"/>
    <w:rsid w:val="006961B5"/>
    <w:rsid w:val="00873F26"/>
    <w:rsid w:val="009C015F"/>
    <w:rsid w:val="00DD1A8F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545D"/>
  <w15:chartTrackingRefBased/>
  <w15:docId w15:val="{53008921-C501-4010-8FB8-838733E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tip-innertext">
    <w:name w:val="tooltip-inner__text"/>
    <w:basedOn w:val="DefaultParagraphFont"/>
    <w:rsid w:val="00DD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3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6747724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268906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1053877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951733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034892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386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08638d-8c8b-4664-9c50-7b65687b3a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5</cp:revision>
  <dcterms:created xsi:type="dcterms:W3CDTF">2025-05-09T14:12:00Z</dcterms:created>
  <dcterms:modified xsi:type="dcterms:W3CDTF">2025-05-09T14:30:00Z</dcterms:modified>
</cp:coreProperties>
</file>